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720" w:lineRule="atLeas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  <w:bdr w:val="none" w:color="auto" w:sz="0" w:space="0"/>
        </w:rPr>
        <w:t>广西壮族自治区财政厅　国家税务总局广西壮族自治区税务局关于明确我区小微企业等纳税</w:t>
      </w:r>
      <w:bookmarkStart w:id="0" w:name="_GoBack"/>
      <w:bookmarkEnd w:id="0"/>
      <w:r>
        <w:rPr>
          <w:b/>
          <w:bCs/>
          <w:sz w:val="40"/>
          <w:szCs w:val="40"/>
          <w:bdr w:val="none" w:color="auto" w:sz="0" w:space="0"/>
        </w:rPr>
        <w:t>人“六税两费”减征幅度的通知</w:t>
      </w:r>
    </w:p>
    <w:p>
      <w:pPr>
        <w:pStyle w:val="3"/>
        <w:keepNext w:val="0"/>
        <w:keepLines w:val="0"/>
        <w:widowControl/>
        <w:suppressLineNumbers w:val="0"/>
        <w:spacing w:before="195" w:beforeAutospacing="0" w:after="195" w:afterAutospacing="0" w:line="540" w:lineRule="atLeast"/>
        <w:ind w:left="0" w:right="0" w:firstLine="420"/>
        <w:jc w:val="center"/>
        <w:rPr>
          <w:rFonts w:hint="eastAsia" w:ascii="宋体" w:hAnsi="宋体" w:eastAsia="宋体" w:cs="宋体"/>
          <w:b w:val="0"/>
          <w:bCs/>
          <w:sz w:val="44"/>
          <w:szCs w:val="44"/>
          <w:lang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sz w:val="28"/>
          <w:szCs w:val="28"/>
          <w:bdr w:val="none" w:color="auto" w:sz="0" w:space="0"/>
          <w:lang w:eastAsia="zh-CN"/>
        </w:rPr>
        <w:t>（</w:t>
      </w:r>
      <w:r>
        <w:rPr>
          <w:rStyle w:val="6"/>
          <w:rFonts w:hint="eastAsia" w:ascii="宋体" w:hAnsi="宋体" w:eastAsia="宋体" w:cs="宋体"/>
          <w:b w:val="0"/>
          <w:bCs/>
          <w:sz w:val="28"/>
          <w:szCs w:val="28"/>
          <w:bdr w:val="none" w:color="auto" w:sz="0" w:space="0"/>
        </w:rPr>
        <w:t>桂财税〔2022〕10号</w:t>
      </w:r>
      <w:r>
        <w:rPr>
          <w:rStyle w:val="6"/>
          <w:rFonts w:hint="eastAsia" w:ascii="宋体" w:hAnsi="宋体" w:eastAsia="宋体" w:cs="宋体"/>
          <w:b w:val="0"/>
          <w:bCs/>
          <w:sz w:val="28"/>
          <w:szCs w:val="28"/>
          <w:bdr w:val="none" w:color="auto" w:sz="0" w:space="0"/>
          <w:lang w:eastAsia="zh-CN"/>
        </w:rPr>
        <w:t>）</w:t>
      </w:r>
    </w:p>
    <w:p>
      <w:pPr>
        <w:pStyle w:val="3"/>
        <w:keepNext w:val="0"/>
        <w:keepLines w:val="0"/>
        <w:widowControl/>
        <w:suppressLineNumbers w:val="0"/>
        <w:spacing w:before="195" w:beforeAutospacing="0" w:after="195" w:afterAutospacing="0" w:line="540" w:lineRule="atLeast"/>
        <w:ind w:right="0"/>
        <w:jc w:val="left"/>
        <w:rPr>
          <w:rStyle w:val="6"/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Style w:val="6"/>
          <w:rFonts w:hint="eastAsia" w:ascii="宋体" w:hAnsi="宋体" w:eastAsia="宋体" w:cs="宋体"/>
          <w:b w:val="0"/>
          <w:bCs/>
          <w:sz w:val="28"/>
          <w:szCs w:val="28"/>
        </w:rPr>
        <w:t>各市、县（市、区）财政局，国家税务总局广西壮族自治区各市、县（市、区）税务局：</w:t>
      </w:r>
    </w:p>
    <w:p>
      <w:pPr>
        <w:pStyle w:val="3"/>
        <w:keepNext w:val="0"/>
        <w:keepLines w:val="0"/>
        <w:widowControl/>
        <w:suppressLineNumbers w:val="0"/>
        <w:spacing w:before="195" w:beforeAutospacing="0" w:after="195" w:afterAutospacing="0" w:line="540" w:lineRule="atLeast"/>
        <w:ind w:right="0" w:firstLine="560" w:firstLineChars="200"/>
        <w:jc w:val="left"/>
        <w:rPr>
          <w:rStyle w:val="6"/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Style w:val="6"/>
          <w:rFonts w:hint="eastAsia" w:ascii="宋体" w:hAnsi="宋体" w:eastAsia="宋体" w:cs="宋体"/>
          <w:b w:val="0"/>
          <w:bCs/>
          <w:sz w:val="28"/>
          <w:szCs w:val="28"/>
        </w:rPr>
        <w:t>为进一步支持增值税小规模纳税人、小型微利企业和个体工商户发展，根据《财政部 税务总局关于进一步实施小微企业“六税两费”减免政策的公告》（财政部 税务总局公告2022年第10号）规定，经自治区人民政府同意，现对我区小微企业等纳税人“六税两费”的减征幅度明确如下：</w:t>
      </w:r>
    </w:p>
    <w:p>
      <w:pPr>
        <w:pStyle w:val="3"/>
        <w:keepNext w:val="0"/>
        <w:keepLines w:val="0"/>
        <w:widowControl/>
        <w:suppressLineNumbers w:val="0"/>
        <w:spacing w:before="195" w:beforeAutospacing="0" w:after="195" w:afterAutospacing="0" w:line="540" w:lineRule="atLeast"/>
        <w:ind w:right="0" w:firstLine="560" w:firstLineChars="200"/>
        <w:jc w:val="left"/>
        <w:rPr>
          <w:rStyle w:val="6"/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Style w:val="6"/>
          <w:rFonts w:hint="eastAsia" w:ascii="宋体" w:hAnsi="宋体" w:eastAsia="宋体" w:cs="宋体"/>
          <w:b w:val="0"/>
          <w:bCs/>
          <w:sz w:val="28"/>
          <w:szCs w:val="28"/>
        </w:rPr>
        <w:t>一、自2022年1月1日至2024年12月31日，对我区增值税小规模纳税人、小型微利企业和个体工商户的资源税、城市维护建设税、房产税、城镇土地使用税、印花税（不含证券交易印花税）、耕地占用税和教育费附加、地方教育附加在中央授权范围内顶格减征，即减按50%征收。</w:t>
      </w:r>
    </w:p>
    <w:p>
      <w:pPr>
        <w:pStyle w:val="3"/>
        <w:keepNext w:val="0"/>
        <w:keepLines w:val="0"/>
        <w:widowControl/>
        <w:suppressLineNumbers w:val="0"/>
        <w:spacing w:before="195" w:beforeAutospacing="0" w:after="195" w:afterAutospacing="0" w:line="540" w:lineRule="atLeast"/>
        <w:ind w:right="0" w:firstLine="560" w:firstLineChars="200"/>
        <w:jc w:val="left"/>
        <w:rPr>
          <w:rStyle w:val="6"/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Style w:val="6"/>
          <w:rFonts w:hint="eastAsia" w:ascii="宋体" w:hAnsi="宋体" w:eastAsia="宋体" w:cs="宋体"/>
          <w:b w:val="0"/>
          <w:bCs/>
          <w:sz w:val="28"/>
          <w:szCs w:val="28"/>
        </w:rPr>
        <w:t>二、其他事项按照《财政部 税务总局关于进一步实施小微企业“六税两费”减免政策的公告》（财政部 税务总局公告2022年第10号）有关规定执行。</w:t>
      </w:r>
    </w:p>
    <w:p>
      <w:pPr>
        <w:pStyle w:val="3"/>
        <w:keepNext w:val="0"/>
        <w:keepLines w:val="0"/>
        <w:widowControl/>
        <w:suppressLineNumbers w:val="0"/>
        <w:spacing w:before="195" w:beforeAutospacing="0" w:after="195" w:afterAutospacing="0" w:line="540" w:lineRule="atLeast"/>
        <w:ind w:right="0" w:firstLine="560" w:firstLineChars="200"/>
        <w:jc w:val="left"/>
        <w:rPr>
          <w:rStyle w:val="6"/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Style w:val="6"/>
          <w:rFonts w:hint="eastAsia" w:ascii="宋体" w:hAnsi="宋体" w:eastAsia="宋体" w:cs="宋体"/>
          <w:b w:val="0"/>
          <w:bCs/>
          <w:sz w:val="28"/>
          <w:szCs w:val="28"/>
        </w:rPr>
        <w:t>三、自2022年1月1日起至本通知印发期间，增值税小规模纳税人、小型微利企业和个体工商户多缴纳的应减免税费款，可以抵减今后应缴纳的税款或予以退回。</w:t>
      </w:r>
    </w:p>
    <w:p>
      <w:pPr>
        <w:pStyle w:val="3"/>
        <w:keepNext w:val="0"/>
        <w:keepLines w:val="0"/>
        <w:widowControl/>
        <w:suppressLineNumbers w:val="0"/>
        <w:spacing w:before="195" w:beforeAutospacing="0" w:after="195" w:afterAutospacing="0" w:line="540" w:lineRule="atLeast"/>
        <w:ind w:left="0" w:right="0" w:firstLine="420"/>
        <w:jc w:val="left"/>
        <w:rPr>
          <w:rStyle w:val="6"/>
          <w:rFonts w:hint="eastAsia" w:ascii="宋体" w:hAnsi="宋体" w:eastAsia="宋体" w:cs="宋体"/>
          <w:b w:val="0"/>
          <w:bCs/>
          <w:sz w:val="28"/>
          <w:szCs w:val="28"/>
        </w:rPr>
      </w:pPr>
    </w:p>
    <w:p>
      <w:pPr>
        <w:pStyle w:val="3"/>
        <w:keepNext w:val="0"/>
        <w:keepLines w:val="0"/>
        <w:widowControl/>
        <w:suppressLineNumbers w:val="0"/>
        <w:spacing w:before="195" w:beforeAutospacing="0" w:after="195" w:afterAutospacing="0" w:line="540" w:lineRule="atLeast"/>
        <w:ind w:right="0" w:firstLine="560" w:firstLineChars="200"/>
        <w:jc w:val="left"/>
        <w:rPr>
          <w:rStyle w:val="6"/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Style w:val="6"/>
          <w:rFonts w:hint="eastAsia" w:ascii="宋体" w:hAnsi="宋体" w:eastAsia="宋体" w:cs="宋体"/>
          <w:b w:val="0"/>
          <w:bCs/>
          <w:sz w:val="28"/>
          <w:szCs w:val="28"/>
        </w:rPr>
        <w:t>广西壮族自治区财政厅  国家税务总局广西壮族自治区税务局</w:t>
      </w:r>
    </w:p>
    <w:p>
      <w:pPr>
        <w:pStyle w:val="3"/>
        <w:keepNext w:val="0"/>
        <w:keepLines w:val="0"/>
        <w:widowControl/>
        <w:suppressLineNumbers w:val="0"/>
        <w:spacing w:before="195" w:beforeAutospacing="0" w:after="195" w:afterAutospacing="0" w:line="540" w:lineRule="atLeast"/>
        <w:ind w:left="0" w:right="0" w:firstLine="420"/>
        <w:jc w:val="left"/>
        <w:rPr>
          <w:rStyle w:val="6"/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Style w:val="6"/>
          <w:rFonts w:hint="eastAsia" w:ascii="宋体" w:hAnsi="宋体" w:eastAsia="宋体" w:cs="宋体"/>
          <w:b w:val="0"/>
          <w:bCs/>
          <w:sz w:val="24"/>
          <w:szCs w:val="24"/>
        </w:rPr>
        <w:t>   </w:t>
      </w:r>
      <w:r>
        <w:rPr>
          <w:rStyle w:val="6"/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                                    </w:t>
      </w:r>
      <w:r>
        <w:rPr>
          <w:rStyle w:val="6"/>
          <w:rFonts w:hint="eastAsia" w:ascii="宋体" w:hAnsi="宋体" w:eastAsia="宋体" w:cs="宋体"/>
          <w:b w:val="0"/>
          <w:bCs/>
          <w:sz w:val="24"/>
          <w:szCs w:val="24"/>
        </w:rPr>
        <w:t> 2022年4月14日</w:t>
      </w:r>
    </w:p>
    <w:p>
      <w:pPr>
        <w:pStyle w:val="3"/>
        <w:keepNext w:val="0"/>
        <w:keepLines w:val="0"/>
        <w:widowControl/>
        <w:suppressLineNumbers w:val="0"/>
        <w:spacing w:before="195" w:beforeAutospacing="0" w:after="195" w:afterAutospacing="0" w:line="540" w:lineRule="atLeast"/>
        <w:ind w:left="0" w:right="0" w:firstLine="420"/>
        <w:jc w:val="left"/>
        <w:rPr>
          <w:rStyle w:val="6"/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Style w:val="6"/>
          <w:rFonts w:hint="eastAsia" w:ascii="宋体" w:hAnsi="宋体" w:eastAsia="宋体" w:cs="宋体"/>
          <w:b w:val="0"/>
          <w:bCs/>
          <w:sz w:val="24"/>
          <w:szCs w:val="24"/>
        </w:rPr>
        <w:t>   </w:t>
      </w:r>
    </w:p>
    <w:p>
      <w:pPr>
        <w:pStyle w:val="3"/>
        <w:keepNext w:val="0"/>
        <w:keepLines w:val="0"/>
        <w:widowControl/>
        <w:suppressLineNumbers w:val="0"/>
        <w:spacing w:before="195" w:beforeAutospacing="0" w:after="195" w:afterAutospacing="0" w:line="540" w:lineRule="atLeast"/>
        <w:ind w:left="0" w:right="0" w:firstLine="420"/>
        <w:jc w:val="left"/>
        <w:rPr>
          <w:rStyle w:val="6"/>
          <w:rFonts w:hint="eastAsia" w:ascii="宋体" w:hAnsi="宋体" w:eastAsia="宋体" w:cs="宋体"/>
          <w:b w:val="0"/>
          <w:bCs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MTFkODU3OWZiMGNlZjAwNGNhZTc3Y2UxMzFmMjMifQ=="/>
  </w:docVars>
  <w:rsids>
    <w:rsidRoot w:val="00000000"/>
    <w:rsid w:val="050634BB"/>
    <w:rsid w:val="0E0D2AE3"/>
    <w:rsid w:val="4F9325B4"/>
    <w:rsid w:val="4FC4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800080"/>
      <w:u w:val="none"/>
      <w:bdr w:val="single" w:color="515151" w:sz="6" w:space="0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Acronym"/>
    <w:basedOn w:val="5"/>
    <w:qFormat/>
    <w:uiPriority w:val="0"/>
  </w:style>
  <w:style w:type="character" w:styleId="11">
    <w:name w:val="HTML Variable"/>
    <w:basedOn w:val="5"/>
    <w:qFormat/>
    <w:uiPriority w:val="0"/>
  </w:style>
  <w:style w:type="character" w:styleId="12">
    <w:name w:val="Hyperlink"/>
    <w:basedOn w:val="5"/>
    <w:qFormat/>
    <w:uiPriority w:val="0"/>
    <w:rPr>
      <w:color w:val="0000FF"/>
      <w:u w:val="none"/>
    </w:rPr>
  </w:style>
  <w:style w:type="character" w:styleId="13">
    <w:name w:val="HTML Code"/>
    <w:basedOn w:val="5"/>
    <w:qFormat/>
    <w:uiPriority w:val="0"/>
    <w:rPr>
      <w:rFonts w:ascii="Courier New" w:hAnsi="Courier New"/>
      <w:sz w:val="20"/>
    </w:rPr>
  </w:style>
  <w:style w:type="character" w:styleId="14">
    <w:name w:val="HTML Cite"/>
    <w:basedOn w:val="5"/>
    <w:qFormat/>
    <w:uiPriority w:val="0"/>
  </w:style>
  <w:style w:type="character" w:customStyle="1" w:styleId="15">
    <w:name w:val="lh202"/>
    <w:basedOn w:val="5"/>
    <w:qFormat/>
    <w:uiPriority w:val="0"/>
  </w:style>
  <w:style w:type="character" w:customStyle="1" w:styleId="16">
    <w:name w:val="i-index-share"/>
    <w:basedOn w:val="5"/>
    <w:qFormat/>
    <w:uiPriority w:val="0"/>
    <w:rPr>
      <w:sz w:val="0"/>
      <w:szCs w:val="0"/>
    </w:rPr>
  </w:style>
  <w:style w:type="character" w:customStyle="1" w:styleId="17">
    <w:name w:val="layui-layer-tabnow"/>
    <w:basedOn w:val="5"/>
    <w:qFormat/>
    <w:uiPriority w:val="0"/>
    <w:rPr>
      <w:bdr w:val="single" w:color="CCCCCC" w:sz="6" w:space="0"/>
      <w:shd w:val="clear" w:fill="FFFFFF"/>
    </w:rPr>
  </w:style>
  <w:style w:type="character" w:customStyle="1" w:styleId="18">
    <w:name w:val="first-child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514</Words>
  <Characters>546</Characters>
  <Lines>0</Lines>
  <Paragraphs>0</Paragraphs>
  <TotalTime>4</TotalTime>
  <ScaleCrop>false</ScaleCrop>
  <LinksUpToDate>false</LinksUpToDate>
  <CharactersWithSpaces>591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2022-05-11T07:48:00Z</dcterms:created>
  <dc:creator>Administrator</dc:creator>
  <cp:lastModifiedBy>Administrator</cp:lastModifiedBy>
  <dcterms:modified xsi:type="dcterms:W3CDTF">2022-05-11T07:55:13Z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A291DA84DE9548F594BAEA7611C28DF2</vt:lpwstr>
  </property>
</Properties>
</file>